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5008C" w14:textId="433717BA" w:rsidR="008F7E8B" w:rsidRDefault="00C807AD" w:rsidP="00C807A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C807AD">
        <w:rPr>
          <w:rFonts w:asciiTheme="majorBidi" w:hAnsiTheme="majorBidi" w:cstheme="majorBidi"/>
          <w:b/>
          <w:bCs/>
          <w:sz w:val="28"/>
          <w:szCs w:val="28"/>
        </w:rPr>
        <w:t>Cписок художественной литературы для чтения в летний период</w:t>
      </w:r>
    </w:p>
    <w:p w14:paraId="33960EA4" w14:textId="4AAEFEA8" w:rsidR="00C807AD" w:rsidRDefault="00C807AD" w:rsidP="00C807A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807AD">
        <w:rPr>
          <w:rFonts w:asciiTheme="majorBidi" w:hAnsiTheme="majorBidi" w:cstheme="majorBidi"/>
          <w:sz w:val="28"/>
          <w:szCs w:val="28"/>
        </w:rPr>
        <w:t>А. Кунанбаев. «Слова назидания»</w:t>
      </w:r>
    </w:p>
    <w:p w14:paraId="366C4C92" w14:textId="526FA3C6" w:rsidR="00A71F3D" w:rsidRPr="00A71F3D" w:rsidRDefault="00A71F3D" w:rsidP="00A71F3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71F3D">
        <w:rPr>
          <w:rFonts w:asciiTheme="majorBidi" w:hAnsiTheme="majorBidi" w:cstheme="majorBidi"/>
          <w:sz w:val="28"/>
          <w:szCs w:val="28"/>
        </w:rPr>
        <w:t>М.</w:t>
      </w:r>
      <w:r w:rsidR="0037621A">
        <w:rPr>
          <w:rFonts w:asciiTheme="majorBidi" w:hAnsiTheme="majorBidi" w:cstheme="majorBidi"/>
          <w:sz w:val="28"/>
          <w:szCs w:val="28"/>
        </w:rPr>
        <w:t xml:space="preserve"> </w:t>
      </w:r>
      <w:r w:rsidRPr="00A71F3D">
        <w:rPr>
          <w:rFonts w:asciiTheme="majorBidi" w:hAnsiTheme="majorBidi" w:cstheme="majorBidi"/>
          <w:sz w:val="28"/>
          <w:szCs w:val="28"/>
        </w:rPr>
        <w:t>Ауэзов. «Путь Абая»</w:t>
      </w:r>
    </w:p>
    <w:p w14:paraId="43D19B2A" w14:textId="1FEAC17E" w:rsidR="00C807AD" w:rsidRDefault="00C807AD" w:rsidP="00C807A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807AD">
        <w:rPr>
          <w:rFonts w:asciiTheme="majorBidi" w:hAnsiTheme="majorBidi" w:cstheme="majorBidi"/>
          <w:sz w:val="28"/>
          <w:szCs w:val="28"/>
        </w:rPr>
        <w:t>К.</w:t>
      </w:r>
      <w:r w:rsidR="0037621A">
        <w:rPr>
          <w:rFonts w:asciiTheme="majorBidi" w:hAnsiTheme="majorBidi" w:cstheme="majorBidi"/>
          <w:sz w:val="28"/>
          <w:szCs w:val="28"/>
        </w:rPr>
        <w:t xml:space="preserve"> </w:t>
      </w:r>
      <w:r w:rsidRPr="00C807AD">
        <w:rPr>
          <w:rFonts w:asciiTheme="majorBidi" w:hAnsiTheme="majorBidi" w:cstheme="majorBidi"/>
          <w:sz w:val="28"/>
          <w:szCs w:val="28"/>
        </w:rPr>
        <w:t>Паустовский «Мещерская сторона»</w:t>
      </w:r>
    </w:p>
    <w:p w14:paraId="19201D3D" w14:textId="5B574308" w:rsidR="00C807AD" w:rsidRDefault="00C807AD" w:rsidP="00C807A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807AD">
        <w:rPr>
          <w:rFonts w:asciiTheme="majorBidi" w:hAnsiTheme="majorBidi" w:cstheme="majorBidi"/>
          <w:sz w:val="28"/>
          <w:szCs w:val="28"/>
        </w:rPr>
        <w:t>М. Шаханов. «Четыре матери»</w:t>
      </w:r>
      <w:r w:rsidR="00A71F3D">
        <w:rPr>
          <w:rFonts w:asciiTheme="majorBidi" w:hAnsiTheme="majorBidi" w:cstheme="majorBidi"/>
          <w:sz w:val="28"/>
          <w:szCs w:val="28"/>
        </w:rPr>
        <w:t xml:space="preserve">, </w:t>
      </w:r>
      <w:r w:rsidR="00A71F3D" w:rsidRPr="00A71F3D">
        <w:rPr>
          <w:rFonts w:asciiTheme="majorBidi" w:hAnsiTheme="majorBidi" w:cstheme="majorBidi"/>
          <w:sz w:val="28"/>
          <w:szCs w:val="28"/>
        </w:rPr>
        <w:t>«Отрарская поэма о побежденном победителе, или просчет Чингизхана»</w:t>
      </w:r>
    </w:p>
    <w:p w14:paraId="1B9FBE98" w14:textId="0C0DBB18" w:rsidR="00C807AD" w:rsidRDefault="00C807AD" w:rsidP="00C807A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807AD">
        <w:rPr>
          <w:rFonts w:asciiTheme="majorBidi" w:hAnsiTheme="majorBidi" w:cstheme="majorBidi"/>
          <w:sz w:val="28"/>
          <w:szCs w:val="28"/>
        </w:rPr>
        <w:t>Ч.</w:t>
      </w:r>
      <w:r w:rsidR="0037621A">
        <w:rPr>
          <w:rFonts w:asciiTheme="majorBidi" w:hAnsiTheme="majorBidi" w:cstheme="majorBidi"/>
          <w:sz w:val="28"/>
          <w:szCs w:val="28"/>
        </w:rPr>
        <w:t xml:space="preserve"> </w:t>
      </w:r>
      <w:r w:rsidRPr="00C807AD">
        <w:rPr>
          <w:rFonts w:asciiTheme="majorBidi" w:hAnsiTheme="majorBidi" w:cstheme="majorBidi"/>
          <w:sz w:val="28"/>
          <w:szCs w:val="28"/>
        </w:rPr>
        <w:t>Айтматов. «Плаха»</w:t>
      </w:r>
    </w:p>
    <w:p w14:paraId="7A533CCE" w14:textId="05CF43AA" w:rsidR="00C807AD" w:rsidRDefault="00C807AD" w:rsidP="00C807A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807AD">
        <w:rPr>
          <w:rFonts w:asciiTheme="majorBidi" w:hAnsiTheme="majorBidi" w:cstheme="majorBidi"/>
          <w:sz w:val="28"/>
          <w:szCs w:val="28"/>
        </w:rPr>
        <w:t>В.</w:t>
      </w:r>
      <w:r w:rsidR="0037621A">
        <w:rPr>
          <w:rFonts w:asciiTheme="majorBidi" w:hAnsiTheme="majorBidi" w:cstheme="majorBidi"/>
          <w:sz w:val="28"/>
          <w:szCs w:val="28"/>
        </w:rPr>
        <w:t xml:space="preserve"> </w:t>
      </w:r>
      <w:r w:rsidRPr="00C807AD">
        <w:rPr>
          <w:rFonts w:asciiTheme="majorBidi" w:hAnsiTheme="majorBidi" w:cstheme="majorBidi"/>
          <w:sz w:val="28"/>
          <w:szCs w:val="28"/>
        </w:rPr>
        <w:t>Распутин. «Прощание с Матерой»</w:t>
      </w:r>
    </w:p>
    <w:p w14:paraId="78FA6416" w14:textId="7B639038" w:rsidR="00C807AD" w:rsidRDefault="00C807AD" w:rsidP="00C807A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807AD">
        <w:rPr>
          <w:rFonts w:asciiTheme="majorBidi" w:hAnsiTheme="majorBidi" w:cstheme="majorBidi"/>
          <w:sz w:val="28"/>
          <w:szCs w:val="28"/>
        </w:rPr>
        <w:t>С.</w:t>
      </w:r>
      <w:r w:rsidR="0037621A">
        <w:rPr>
          <w:rFonts w:asciiTheme="majorBidi" w:hAnsiTheme="majorBidi" w:cstheme="majorBidi"/>
          <w:sz w:val="28"/>
          <w:szCs w:val="28"/>
        </w:rPr>
        <w:t xml:space="preserve"> </w:t>
      </w:r>
      <w:r w:rsidRPr="00C807AD">
        <w:rPr>
          <w:rFonts w:asciiTheme="majorBidi" w:hAnsiTheme="majorBidi" w:cstheme="majorBidi"/>
          <w:sz w:val="28"/>
          <w:szCs w:val="28"/>
        </w:rPr>
        <w:t>Сейфуллин. «Кокшетау»</w:t>
      </w:r>
    </w:p>
    <w:p w14:paraId="650E521F" w14:textId="798A5CDB" w:rsidR="00C807AD" w:rsidRDefault="00A71F3D" w:rsidP="00C807A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71F3D">
        <w:rPr>
          <w:rFonts w:asciiTheme="majorBidi" w:hAnsiTheme="majorBidi" w:cstheme="majorBidi"/>
          <w:sz w:val="28"/>
          <w:szCs w:val="28"/>
        </w:rPr>
        <w:t>А.</w:t>
      </w:r>
      <w:r w:rsidR="0037621A">
        <w:rPr>
          <w:rFonts w:asciiTheme="majorBidi" w:hAnsiTheme="majorBidi" w:cstheme="majorBidi"/>
          <w:sz w:val="28"/>
          <w:szCs w:val="28"/>
        </w:rPr>
        <w:t xml:space="preserve"> </w:t>
      </w:r>
      <w:r w:rsidRPr="00A71F3D">
        <w:rPr>
          <w:rFonts w:asciiTheme="majorBidi" w:hAnsiTheme="majorBidi" w:cstheme="majorBidi"/>
          <w:sz w:val="28"/>
          <w:szCs w:val="28"/>
        </w:rPr>
        <w:t>С.</w:t>
      </w:r>
      <w:r w:rsidR="0037621A">
        <w:rPr>
          <w:rFonts w:asciiTheme="majorBidi" w:hAnsiTheme="majorBidi" w:cstheme="majorBidi"/>
          <w:sz w:val="28"/>
          <w:szCs w:val="28"/>
        </w:rPr>
        <w:t xml:space="preserve"> </w:t>
      </w:r>
      <w:r w:rsidRPr="00A71F3D">
        <w:rPr>
          <w:rFonts w:asciiTheme="majorBidi" w:hAnsiTheme="majorBidi" w:cstheme="majorBidi"/>
          <w:sz w:val="28"/>
          <w:szCs w:val="28"/>
        </w:rPr>
        <w:t>Пушкин. «Капитанская дочка»</w:t>
      </w:r>
    </w:p>
    <w:p w14:paraId="3254BFA5" w14:textId="58F26D9D" w:rsidR="00A71F3D" w:rsidRDefault="00A71F3D" w:rsidP="00C807A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71F3D">
        <w:rPr>
          <w:rFonts w:asciiTheme="majorBidi" w:hAnsiTheme="majorBidi" w:cstheme="majorBidi"/>
          <w:sz w:val="28"/>
          <w:szCs w:val="28"/>
        </w:rPr>
        <w:t>А. Кекилбаев «Плеяды – созвездие надежды»</w:t>
      </w:r>
    </w:p>
    <w:p w14:paraId="6764026A" w14:textId="6DEE4D56" w:rsidR="00A71F3D" w:rsidRDefault="00A71F3D" w:rsidP="00C807A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1F3D">
        <w:rPr>
          <w:rFonts w:asciiTheme="majorBidi" w:hAnsiTheme="majorBidi" w:cstheme="majorBidi"/>
          <w:sz w:val="28"/>
          <w:szCs w:val="28"/>
        </w:rPr>
        <w:t>Ч.</w:t>
      </w:r>
      <w:r w:rsidR="0037621A">
        <w:rPr>
          <w:rFonts w:asciiTheme="majorBidi" w:hAnsiTheme="majorBidi" w:cstheme="majorBidi"/>
          <w:sz w:val="28"/>
          <w:szCs w:val="28"/>
        </w:rPr>
        <w:t xml:space="preserve"> </w:t>
      </w:r>
      <w:r w:rsidRPr="00A71F3D">
        <w:rPr>
          <w:rFonts w:asciiTheme="majorBidi" w:hAnsiTheme="majorBidi" w:cstheme="majorBidi"/>
          <w:sz w:val="28"/>
          <w:szCs w:val="28"/>
        </w:rPr>
        <w:t>Айтматов. «Белый пароход»</w:t>
      </w:r>
    </w:p>
    <w:p w14:paraId="7F358869" w14:textId="10E9A1BB" w:rsidR="00A71F3D" w:rsidRDefault="00A71F3D" w:rsidP="00C807A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1F3D">
        <w:rPr>
          <w:rFonts w:asciiTheme="majorBidi" w:hAnsiTheme="majorBidi" w:cstheme="majorBidi"/>
          <w:sz w:val="28"/>
          <w:szCs w:val="28"/>
        </w:rPr>
        <w:t>Р.</w:t>
      </w:r>
      <w:r w:rsidR="0037621A">
        <w:rPr>
          <w:rFonts w:asciiTheme="majorBidi" w:hAnsiTheme="majorBidi" w:cstheme="majorBidi"/>
          <w:sz w:val="28"/>
          <w:szCs w:val="28"/>
        </w:rPr>
        <w:t xml:space="preserve"> </w:t>
      </w:r>
      <w:r w:rsidRPr="00A71F3D">
        <w:rPr>
          <w:rFonts w:asciiTheme="majorBidi" w:hAnsiTheme="majorBidi" w:cstheme="majorBidi"/>
          <w:sz w:val="28"/>
          <w:szCs w:val="28"/>
        </w:rPr>
        <w:t>Брэдбери. «Все лето в один день»</w:t>
      </w:r>
    </w:p>
    <w:p w14:paraId="54223DA8" w14:textId="2D5AD6A7" w:rsidR="00A71F3D" w:rsidRDefault="00A71F3D" w:rsidP="00C807A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1F3D">
        <w:rPr>
          <w:rFonts w:asciiTheme="majorBidi" w:hAnsiTheme="majorBidi" w:cstheme="majorBidi"/>
          <w:sz w:val="28"/>
          <w:szCs w:val="28"/>
        </w:rPr>
        <w:t>У.</w:t>
      </w:r>
      <w:r w:rsidR="0037621A">
        <w:rPr>
          <w:rFonts w:asciiTheme="majorBidi" w:hAnsiTheme="majorBidi" w:cstheme="majorBidi"/>
          <w:sz w:val="28"/>
          <w:szCs w:val="28"/>
        </w:rPr>
        <w:t xml:space="preserve"> </w:t>
      </w:r>
      <w:r w:rsidRPr="00A71F3D">
        <w:rPr>
          <w:rFonts w:asciiTheme="majorBidi" w:hAnsiTheme="majorBidi" w:cstheme="majorBidi"/>
          <w:sz w:val="28"/>
          <w:szCs w:val="28"/>
        </w:rPr>
        <w:t>Шекспир. «Ромео и Джульетта»</w:t>
      </w:r>
    </w:p>
    <w:p w14:paraId="0017E86E" w14:textId="5B9990F4" w:rsidR="00A71F3D" w:rsidRDefault="00A71F3D" w:rsidP="00C807A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1F3D">
        <w:rPr>
          <w:rFonts w:asciiTheme="majorBidi" w:hAnsiTheme="majorBidi" w:cstheme="majorBidi"/>
          <w:sz w:val="28"/>
          <w:szCs w:val="28"/>
        </w:rPr>
        <w:t>Б.</w:t>
      </w:r>
      <w:r w:rsidR="0037621A">
        <w:rPr>
          <w:rFonts w:asciiTheme="majorBidi" w:hAnsiTheme="majorBidi" w:cstheme="majorBidi"/>
          <w:sz w:val="28"/>
          <w:szCs w:val="28"/>
        </w:rPr>
        <w:t xml:space="preserve"> </w:t>
      </w:r>
      <w:r w:rsidRPr="00A71F3D">
        <w:rPr>
          <w:rFonts w:asciiTheme="majorBidi" w:hAnsiTheme="majorBidi" w:cstheme="majorBidi"/>
          <w:sz w:val="28"/>
          <w:szCs w:val="28"/>
        </w:rPr>
        <w:t>Акунин. «Турецкий гамбит»</w:t>
      </w:r>
    </w:p>
    <w:p w14:paraId="75E61B4F" w14:textId="705DDAA3" w:rsidR="00A71F3D" w:rsidRDefault="00A71F3D" w:rsidP="00C807A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1F3D">
        <w:rPr>
          <w:rFonts w:asciiTheme="majorBidi" w:hAnsiTheme="majorBidi" w:cstheme="majorBidi"/>
          <w:sz w:val="28"/>
          <w:szCs w:val="28"/>
        </w:rPr>
        <w:t>А.М.</w:t>
      </w:r>
      <w:r w:rsidR="0037621A">
        <w:rPr>
          <w:rFonts w:asciiTheme="majorBidi" w:hAnsiTheme="majorBidi" w:cstheme="majorBidi"/>
          <w:sz w:val="28"/>
          <w:szCs w:val="28"/>
        </w:rPr>
        <w:t xml:space="preserve"> </w:t>
      </w:r>
      <w:r w:rsidRPr="00A71F3D">
        <w:rPr>
          <w:rFonts w:asciiTheme="majorBidi" w:hAnsiTheme="majorBidi" w:cstheme="majorBidi"/>
          <w:sz w:val="28"/>
          <w:szCs w:val="28"/>
        </w:rPr>
        <w:t>Горький. «Сказки об Италии»</w:t>
      </w:r>
    </w:p>
    <w:p w14:paraId="12501EE3" w14:textId="35A0AEC7" w:rsidR="00A71F3D" w:rsidRDefault="00A71F3D" w:rsidP="00C807A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1F3D">
        <w:rPr>
          <w:rFonts w:asciiTheme="majorBidi" w:hAnsiTheme="majorBidi" w:cstheme="majorBidi"/>
          <w:sz w:val="28"/>
          <w:szCs w:val="28"/>
        </w:rPr>
        <w:t>М.</w:t>
      </w:r>
      <w:r w:rsidR="0037621A">
        <w:rPr>
          <w:rFonts w:asciiTheme="majorBidi" w:hAnsiTheme="majorBidi" w:cstheme="majorBidi"/>
          <w:sz w:val="28"/>
          <w:szCs w:val="28"/>
        </w:rPr>
        <w:t xml:space="preserve"> </w:t>
      </w:r>
      <w:r w:rsidRPr="00A71F3D">
        <w:rPr>
          <w:rFonts w:asciiTheme="majorBidi" w:hAnsiTheme="majorBidi" w:cstheme="majorBidi"/>
          <w:sz w:val="28"/>
          <w:szCs w:val="28"/>
        </w:rPr>
        <w:t>Лермонтов. «Смерть поэта»</w:t>
      </w:r>
    </w:p>
    <w:p w14:paraId="3B01B241" w14:textId="6041B84C" w:rsidR="00A71F3D" w:rsidRDefault="00A71F3D" w:rsidP="00C807A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1F3D">
        <w:rPr>
          <w:rFonts w:asciiTheme="majorBidi" w:hAnsiTheme="majorBidi" w:cstheme="majorBidi"/>
          <w:sz w:val="28"/>
          <w:szCs w:val="28"/>
        </w:rPr>
        <w:t>В.Г. Ян</w:t>
      </w:r>
      <w:r>
        <w:rPr>
          <w:rFonts w:asciiTheme="majorBidi" w:hAnsiTheme="majorBidi" w:cstheme="majorBidi"/>
          <w:sz w:val="28"/>
          <w:szCs w:val="28"/>
        </w:rPr>
        <w:t>.</w:t>
      </w:r>
      <w:r w:rsidRPr="00A71F3D">
        <w:rPr>
          <w:rFonts w:asciiTheme="majorBidi" w:hAnsiTheme="majorBidi" w:cstheme="majorBidi"/>
          <w:sz w:val="28"/>
          <w:szCs w:val="28"/>
        </w:rPr>
        <w:t xml:space="preserve"> «Чингиз – хан»</w:t>
      </w:r>
    </w:p>
    <w:p w14:paraId="67B3B706" w14:textId="77777777" w:rsidR="00A71F3D" w:rsidRPr="00A71F3D" w:rsidRDefault="00A71F3D" w:rsidP="00A71F3D">
      <w:pPr>
        <w:ind w:left="360"/>
        <w:rPr>
          <w:rFonts w:asciiTheme="majorBidi" w:hAnsiTheme="majorBidi" w:cstheme="majorBidi"/>
          <w:sz w:val="28"/>
          <w:szCs w:val="28"/>
        </w:rPr>
      </w:pPr>
    </w:p>
    <w:sectPr w:rsidR="00A71F3D" w:rsidRPr="00A7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75E"/>
    <w:multiLevelType w:val="hybridMultilevel"/>
    <w:tmpl w:val="8354BA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AD"/>
    <w:rsid w:val="0037621A"/>
    <w:rsid w:val="00424B80"/>
    <w:rsid w:val="00A71F3D"/>
    <w:rsid w:val="00BB4FD7"/>
    <w:rsid w:val="00C807AD"/>
    <w:rsid w:val="00E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0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2021-06-18T05:20:00Z</dcterms:created>
  <dcterms:modified xsi:type="dcterms:W3CDTF">2021-06-18T05:20:00Z</dcterms:modified>
</cp:coreProperties>
</file>